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A617" w14:textId="3C790542" w:rsidR="00E14185" w:rsidRPr="00D03F90" w:rsidRDefault="00E14185" w:rsidP="00D03F90">
      <w:pPr>
        <w:pStyle w:val="xmsonormal"/>
        <w:shd w:val="clear" w:color="auto" w:fill="FFFFFF"/>
        <w:tabs>
          <w:tab w:val="left" w:pos="7613"/>
        </w:tabs>
        <w:spacing w:before="0" w:beforeAutospacing="0" w:after="0" w:afterAutospacing="0" w:line="276" w:lineRule="auto"/>
        <w:rPr>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980"/>
        <w:gridCol w:w="2796"/>
      </w:tblGrid>
      <w:tr w:rsidR="00684625" w:rsidRPr="00D03F90" w14:paraId="75CD5547" w14:textId="77777777" w:rsidTr="00684625">
        <w:tc>
          <w:tcPr>
            <w:tcW w:w="5240" w:type="dxa"/>
          </w:tcPr>
          <w:p w14:paraId="5EF3D376" w14:textId="49525104" w:rsidR="00684625" w:rsidRPr="00D03F90" w:rsidRDefault="00684625" w:rsidP="00D03F90">
            <w:pPr>
              <w:pStyle w:val="xmsonormal"/>
              <w:tabs>
                <w:tab w:val="left" w:pos="7613"/>
              </w:tabs>
              <w:spacing w:before="0" w:beforeAutospacing="0" w:after="0" w:afterAutospacing="0" w:line="276" w:lineRule="auto"/>
              <w:jc w:val="both"/>
              <w:rPr>
                <w:sz w:val="22"/>
                <w:szCs w:val="22"/>
              </w:rPr>
            </w:pPr>
          </w:p>
          <w:p w14:paraId="521D19D2" w14:textId="232FDFCF" w:rsidR="00684625" w:rsidRPr="00D03F90" w:rsidRDefault="0009753E" w:rsidP="00D03F90">
            <w:pPr>
              <w:pStyle w:val="xmsonormal"/>
              <w:tabs>
                <w:tab w:val="left" w:pos="7613"/>
              </w:tabs>
              <w:spacing w:before="0" w:beforeAutospacing="0" w:after="0" w:afterAutospacing="0" w:line="276" w:lineRule="auto"/>
              <w:jc w:val="both"/>
              <w:rPr>
                <w:sz w:val="22"/>
                <w:szCs w:val="22"/>
              </w:rPr>
            </w:pPr>
            <w:r>
              <w:rPr>
                <w:noProof/>
                <w:sz w:val="22"/>
                <w:szCs w:val="22"/>
                <w:lang w:val="en-US" w:eastAsia="en-US"/>
              </w:rPr>
              <w:drawing>
                <wp:inline distT="0" distB="0" distL="0" distR="0" wp14:anchorId="573109C3" wp14:editId="51FDAF42">
                  <wp:extent cx="1352550" cy="579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325" cy="585209"/>
                          </a:xfrm>
                          <a:prstGeom prst="rect">
                            <a:avLst/>
                          </a:prstGeom>
                          <a:noFill/>
                        </pic:spPr>
                      </pic:pic>
                    </a:graphicData>
                  </a:graphic>
                </wp:inline>
              </w:drawing>
            </w:r>
          </w:p>
        </w:tc>
        <w:tc>
          <w:tcPr>
            <w:tcW w:w="980" w:type="dxa"/>
          </w:tcPr>
          <w:p w14:paraId="41746183" w14:textId="77777777" w:rsidR="00684625" w:rsidRPr="00D03F90" w:rsidRDefault="00684625" w:rsidP="00D03F90">
            <w:pPr>
              <w:pStyle w:val="xmsonormal"/>
              <w:tabs>
                <w:tab w:val="left" w:pos="7613"/>
              </w:tabs>
              <w:spacing w:before="0" w:beforeAutospacing="0" w:after="0" w:afterAutospacing="0" w:line="276" w:lineRule="auto"/>
              <w:jc w:val="both"/>
              <w:rPr>
                <w:sz w:val="22"/>
                <w:szCs w:val="22"/>
              </w:rPr>
            </w:pPr>
          </w:p>
        </w:tc>
        <w:tc>
          <w:tcPr>
            <w:tcW w:w="2796" w:type="dxa"/>
          </w:tcPr>
          <w:p w14:paraId="28CDAF5D" w14:textId="3FB81C2F" w:rsidR="00684625" w:rsidRPr="00D03F90" w:rsidRDefault="00684625" w:rsidP="00D03F90">
            <w:pPr>
              <w:pStyle w:val="xmsonormal"/>
              <w:tabs>
                <w:tab w:val="left" w:pos="7613"/>
              </w:tabs>
              <w:spacing w:before="0" w:beforeAutospacing="0" w:after="0" w:afterAutospacing="0" w:line="276" w:lineRule="auto"/>
              <w:jc w:val="both"/>
              <w:rPr>
                <w:sz w:val="22"/>
                <w:szCs w:val="22"/>
              </w:rPr>
            </w:pPr>
            <w:r w:rsidRPr="00D03F90">
              <w:rPr>
                <w:noProof/>
                <w:sz w:val="22"/>
                <w:szCs w:val="22"/>
                <w:lang w:val="en-US" w:eastAsia="en-US"/>
              </w:rPr>
              <w:drawing>
                <wp:inline distT="0" distB="0" distL="0" distR="0" wp14:anchorId="151E0EAB" wp14:editId="1691D0C9">
                  <wp:extent cx="895350" cy="638721"/>
                  <wp:effectExtent l="0" t="0" r="0" b="9525"/>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938" cy="644847"/>
                          </a:xfrm>
                          <a:prstGeom prst="rect">
                            <a:avLst/>
                          </a:prstGeom>
                        </pic:spPr>
                      </pic:pic>
                    </a:graphicData>
                  </a:graphic>
                </wp:inline>
              </w:drawing>
            </w:r>
          </w:p>
        </w:tc>
      </w:tr>
    </w:tbl>
    <w:p w14:paraId="2C3808E1" w14:textId="77777777" w:rsidR="00E14185" w:rsidRPr="00D03F90" w:rsidRDefault="00E14185" w:rsidP="00D03F90">
      <w:pPr>
        <w:pStyle w:val="xmsonormal"/>
        <w:shd w:val="clear" w:color="auto" w:fill="FFFFFF"/>
        <w:tabs>
          <w:tab w:val="left" w:pos="7613"/>
        </w:tabs>
        <w:spacing w:before="0" w:beforeAutospacing="0" w:after="0" w:afterAutospacing="0" w:line="276" w:lineRule="auto"/>
        <w:jc w:val="both"/>
        <w:rPr>
          <w:sz w:val="22"/>
          <w:szCs w:val="22"/>
        </w:rPr>
      </w:pPr>
    </w:p>
    <w:p w14:paraId="749781FD" w14:textId="31A0D233" w:rsidR="007F4DD4" w:rsidRPr="0009753E" w:rsidRDefault="00E14185" w:rsidP="009F6961">
      <w:pPr>
        <w:pStyle w:val="xmsonormal"/>
        <w:shd w:val="clear" w:color="auto" w:fill="FFFFFF"/>
        <w:tabs>
          <w:tab w:val="left" w:pos="7613"/>
        </w:tabs>
        <w:spacing w:before="0" w:beforeAutospacing="0" w:after="0" w:afterAutospacing="0" w:line="276" w:lineRule="auto"/>
        <w:rPr>
          <w:color w:val="000000"/>
          <w:sz w:val="22"/>
          <w:szCs w:val="22"/>
          <w:bdr w:val="none" w:sz="0" w:space="0" w:color="auto" w:frame="1"/>
        </w:rPr>
      </w:pPr>
      <w:r w:rsidRPr="00D03F90">
        <w:rPr>
          <w:b/>
          <w:sz w:val="22"/>
          <w:szCs w:val="22"/>
        </w:rPr>
        <w:tab/>
      </w:r>
    </w:p>
    <w:p w14:paraId="0D3466CF" w14:textId="179D2657" w:rsidR="007E07A6" w:rsidRPr="009F6961" w:rsidRDefault="0009753E" w:rsidP="009F6961">
      <w:pPr>
        <w:pStyle w:val="NormalWeb"/>
        <w:spacing w:before="0" w:beforeAutospacing="0" w:after="0" w:afterAutospacing="0" w:line="360" w:lineRule="auto"/>
        <w:rPr>
          <w:rFonts w:ascii="Verdana" w:hAnsi="Verdana"/>
          <w:color w:val="0E101A"/>
          <w:sz w:val="20"/>
          <w:szCs w:val="20"/>
        </w:rPr>
      </w:pPr>
      <w:r w:rsidRPr="009F6961">
        <w:rPr>
          <w:rStyle w:val="Strong"/>
          <w:rFonts w:ascii="Verdana" w:hAnsi="Verdana"/>
          <w:color w:val="0E101A"/>
          <w:sz w:val="20"/>
          <w:szCs w:val="20"/>
        </w:rPr>
        <w:t>REGISTRAR GENERAL MERCY KAINOBWISHO</w:t>
      </w:r>
      <w:r w:rsidR="00CB25D1">
        <w:rPr>
          <w:rStyle w:val="Strong"/>
          <w:rFonts w:ascii="Verdana" w:hAnsi="Verdana"/>
          <w:color w:val="0E101A"/>
          <w:sz w:val="20"/>
          <w:szCs w:val="20"/>
        </w:rPr>
        <w:t xml:space="preserve"> </w:t>
      </w:r>
      <w:r w:rsidR="00EA2239">
        <w:rPr>
          <w:rStyle w:val="Strong"/>
          <w:rFonts w:ascii="Verdana" w:hAnsi="Verdana"/>
          <w:color w:val="0E101A"/>
          <w:sz w:val="20"/>
          <w:szCs w:val="20"/>
        </w:rPr>
        <w:t>RALLIES ARIPO MEMBER STATES TO SUPPORT COPYRIGHT</w:t>
      </w:r>
      <w:r w:rsidR="00CB25D1">
        <w:rPr>
          <w:rStyle w:val="Strong"/>
          <w:rFonts w:ascii="Verdana" w:hAnsi="Verdana"/>
          <w:color w:val="0E101A"/>
          <w:sz w:val="20"/>
          <w:szCs w:val="20"/>
        </w:rPr>
        <w:t xml:space="preserve"> &amp; RELATED RIGHTS</w:t>
      </w:r>
      <w:r w:rsidR="00EA2239">
        <w:rPr>
          <w:rStyle w:val="Strong"/>
          <w:rFonts w:ascii="Verdana" w:hAnsi="Verdana"/>
          <w:color w:val="0E101A"/>
          <w:sz w:val="20"/>
          <w:szCs w:val="20"/>
        </w:rPr>
        <w:t xml:space="preserve"> PROTECTION</w:t>
      </w:r>
    </w:p>
    <w:p w14:paraId="2E58D0B7" w14:textId="77777777" w:rsidR="007E07A6" w:rsidRPr="00FE3289" w:rsidRDefault="007E07A6" w:rsidP="00FE3289">
      <w:pPr>
        <w:pStyle w:val="NormalWeb"/>
        <w:spacing w:before="0" w:beforeAutospacing="0" w:after="0" w:afterAutospacing="0" w:line="360" w:lineRule="auto"/>
        <w:jc w:val="both"/>
        <w:rPr>
          <w:rFonts w:ascii="Verdana" w:hAnsi="Verdana"/>
          <w:color w:val="0E101A"/>
        </w:rPr>
      </w:pPr>
    </w:p>
    <w:p w14:paraId="1924B10F" w14:textId="3083C4EC" w:rsidR="007E07A6" w:rsidRDefault="007E07A6" w:rsidP="00FE3289">
      <w:pPr>
        <w:pStyle w:val="NormalWeb"/>
        <w:spacing w:before="0" w:beforeAutospacing="0" w:after="0" w:afterAutospacing="0" w:line="360" w:lineRule="auto"/>
        <w:jc w:val="both"/>
        <w:rPr>
          <w:rFonts w:ascii="Verdana" w:hAnsi="Verdana"/>
          <w:color w:val="0E101A"/>
          <w:sz w:val="20"/>
          <w:szCs w:val="20"/>
        </w:rPr>
      </w:pPr>
      <w:r w:rsidRPr="00FE3289">
        <w:rPr>
          <w:rStyle w:val="Strong"/>
          <w:rFonts w:ascii="Verdana" w:hAnsi="Verdana"/>
          <w:color w:val="0E101A"/>
          <w:sz w:val="20"/>
          <w:szCs w:val="20"/>
        </w:rPr>
        <w:t xml:space="preserve">Victoria Falls, Zimbabwe </w:t>
      </w:r>
      <w:r w:rsidR="0009753E" w:rsidRPr="00FE3289">
        <w:rPr>
          <w:rStyle w:val="Strong"/>
          <w:rFonts w:ascii="Verdana" w:hAnsi="Verdana"/>
          <w:color w:val="0E101A"/>
          <w:sz w:val="20"/>
          <w:szCs w:val="20"/>
        </w:rPr>
        <w:t>– 7</w:t>
      </w:r>
      <w:r w:rsidRPr="00FE3289">
        <w:rPr>
          <w:rStyle w:val="Strong"/>
          <w:rFonts w:ascii="Verdana" w:hAnsi="Verdana"/>
          <w:color w:val="0E101A"/>
          <w:sz w:val="20"/>
          <w:szCs w:val="20"/>
          <w:vertAlign w:val="superscript"/>
        </w:rPr>
        <w:t>th</w:t>
      </w:r>
      <w:r w:rsidRPr="00FE3289">
        <w:rPr>
          <w:rStyle w:val="Strong"/>
          <w:rFonts w:ascii="Verdana" w:hAnsi="Verdana"/>
          <w:color w:val="0E101A"/>
          <w:sz w:val="20"/>
          <w:szCs w:val="20"/>
        </w:rPr>
        <w:t xml:space="preserve"> December 2021</w:t>
      </w:r>
      <w:r w:rsidRPr="00FE3289">
        <w:rPr>
          <w:rFonts w:ascii="Verdana" w:hAnsi="Verdana"/>
          <w:color w:val="0E101A"/>
          <w:sz w:val="20"/>
          <w:szCs w:val="20"/>
        </w:rPr>
        <w:t> –</w:t>
      </w:r>
      <w:r w:rsidR="009F4761" w:rsidRPr="00FE3289">
        <w:rPr>
          <w:rFonts w:ascii="Verdana" w:hAnsi="Verdana"/>
          <w:color w:val="0E101A"/>
          <w:sz w:val="20"/>
          <w:szCs w:val="20"/>
        </w:rPr>
        <w:t xml:space="preserve"> Heads of Intellectual Property offices who are members of the African Regional Intellectual Property Organisation (ARIPO)</w:t>
      </w:r>
      <w:r w:rsidR="00E06B67">
        <w:rPr>
          <w:rFonts w:ascii="Verdana" w:hAnsi="Verdana"/>
          <w:color w:val="0E101A"/>
          <w:sz w:val="20"/>
          <w:szCs w:val="20"/>
        </w:rPr>
        <w:t xml:space="preserve"> have convened</w:t>
      </w:r>
      <w:r w:rsidR="009F4761" w:rsidRPr="00FE3289">
        <w:rPr>
          <w:rFonts w:ascii="Verdana" w:hAnsi="Verdana"/>
          <w:color w:val="0E101A"/>
          <w:sz w:val="20"/>
          <w:szCs w:val="20"/>
        </w:rPr>
        <w:t xml:space="preserve"> in Zimbabwe to attend the</w:t>
      </w:r>
      <w:r w:rsidRPr="00FE3289">
        <w:rPr>
          <w:rFonts w:ascii="Verdana" w:hAnsi="Verdana"/>
          <w:color w:val="0E101A"/>
          <w:sz w:val="20"/>
          <w:szCs w:val="20"/>
        </w:rPr>
        <w:t xml:space="preserve"> 45</w:t>
      </w:r>
      <w:r w:rsidRPr="00FE3289">
        <w:rPr>
          <w:rFonts w:ascii="Verdana" w:hAnsi="Verdana"/>
          <w:color w:val="0E101A"/>
          <w:sz w:val="20"/>
          <w:szCs w:val="20"/>
          <w:vertAlign w:val="superscript"/>
        </w:rPr>
        <w:t>th</w:t>
      </w:r>
      <w:r w:rsidRPr="00FE3289">
        <w:rPr>
          <w:rFonts w:ascii="Verdana" w:hAnsi="Verdana"/>
          <w:color w:val="0E101A"/>
          <w:sz w:val="20"/>
          <w:szCs w:val="20"/>
        </w:rPr>
        <w:t xml:space="preserve"> Session of the Administrative Council and the 18</w:t>
      </w:r>
      <w:r w:rsidRPr="00FE3289">
        <w:rPr>
          <w:rFonts w:ascii="Verdana" w:hAnsi="Verdana"/>
          <w:color w:val="0E101A"/>
          <w:sz w:val="20"/>
          <w:szCs w:val="20"/>
          <w:vertAlign w:val="superscript"/>
        </w:rPr>
        <w:t>th</w:t>
      </w:r>
      <w:r w:rsidRPr="00FE3289">
        <w:rPr>
          <w:rFonts w:ascii="Verdana" w:hAnsi="Verdana"/>
          <w:color w:val="0E101A"/>
          <w:sz w:val="20"/>
          <w:szCs w:val="20"/>
        </w:rPr>
        <w:t xml:space="preserve"> Session of the Council of Ministers comprised of 21 Member States</w:t>
      </w:r>
      <w:r w:rsidR="009F4761" w:rsidRPr="00FE3289">
        <w:rPr>
          <w:rFonts w:ascii="Verdana" w:hAnsi="Verdana"/>
          <w:color w:val="0E101A"/>
          <w:sz w:val="20"/>
          <w:szCs w:val="20"/>
        </w:rPr>
        <w:t>. The meeting</w:t>
      </w:r>
      <w:r w:rsidR="00E06B67">
        <w:rPr>
          <w:rFonts w:ascii="Verdana" w:hAnsi="Verdana"/>
          <w:color w:val="0E101A"/>
          <w:sz w:val="20"/>
          <w:szCs w:val="20"/>
        </w:rPr>
        <w:t>s run</w:t>
      </w:r>
      <w:r w:rsidR="009F4761" w:rsidRPr="00FE3289">
        <w:rPr>
          <w:rFonts w:ascii="Verdana" w:hAnsi="Verdana"/>
          <w:color w:val="0E101A"/>
          <w:sz w:val="20"/>
          <w:szCs w:val="20"/>
        </w:rPr>
        <w:t xml:space="preserve"> </w:t>
      </w:r>
      <w:r w:rsidRPr="00FE3289">
        <w:rPr>
          <w:rFonts w:ascii="Verdana" w:hAnsi="Verdana"/>
          <w:color w:val="0E101A"/>
          <w:sz w:val="20"/>
          <w:szCs w:val="20"/>
        </w:rPr>
        <w:t>from the 6</w:t>
      </w:r>
      <w:r w:rsidR="001C2C90" w:rsidRPr="00FE3289">
        <w:rPr>
          <w:rFonts w:ascii="Verdana" w:hAnsi="Verdana"/>
          <w:color w:val="0E101A"/>
          <w:sz w:val="20"/>
          <w:szCs w:val="20"/>
          <w:vertAlign w:val="superscript"/>
        </w:rPr>
        <w:t>th</w:t>
      </w:r>
      <w:r w:rsidRPr="00FE3289">
        <w:rPr>
          <w:rFonts w:ascii="Verdana" w:hAnsi="Verdana"/>
          <w:color w:val="0E101A"/>
          <w:sz w:val="20"/>
          <w:szCs w:val="20"/>
        </w:rPr>
        <w:t xml:space="preserve"> to 10</w:t>
      </w:r>
      <w:r w:rsidRPr="00FE3289">
        <w:rPr>
          <w:rFonts w:ascii="Verdana" w:hAnsi="Verdana"/>
          <w:color w:val="0E101A"/>
          <w:sz w:val="20"/>
          <w:szCs w:val="20"/>
          <w:vertAlign w:val="superscript"/>
        </w:rPr>
        <w:t>th</w:t>
      </w:r>
      <w:r w:rsidRPr="00FE3289">
        <w:rPr>
          <w:rFonts w:ascii="Verdana" w:hAnsi="Verdana"/>
          <w:color w:val="0E101A"/>
          <w:sz w:val="20"/>
          <w:szCs w:val="20"/>
        </w:rPr>
        <w:t xml:space="preserve"> December 2021 at the Elephant Hills Resort, Victoria Falls. </w:t>
      </w:r>
      <w:r w:rsidR="009F4761" w:rsidRPr="00FE3289">
        <w:rPr>
          <w:rFonts w:ascii="Verdana" w:hAnsi="Verdana"/>
          <w:color w:val="0E101A"/>
          <w:sz w:val="20"/>
          <w:szCs w:val="20"/>
        </w:rPr>
        <w:t xml:space="preserve">Mercy K. Kainobwisho, the Registrar General of the Uganda Registration Services Bureau (URSB) &amp; </w:t>
      </w:r>
      <w:r w:rsidR="005B11BE" w:rsidRPr="00FE3289">
        <w:rPr>
          <w:rFonts w:ascii="Verdana" w:hAnsi="Verdana"/>
          <w:color w:val="0E101A"/>
          <w:sz w:val="20"/>
          <w:szCs w:val="20"/>
        </w:rPr>
        <w:t xml:space="preserve">Board Chair </w:t>
      </w:r>
      <w:r w:rsidR="009F4761" w:rsidRPr="00FE3289">
        <w:rPr>
          <w:rFonts w:ascii="Verdana" w:hAnsi="Verdana"/>
          <w:color w:val="0E101A"/>
          <w:sz w:val="20"/>
          <w:szCs w:val="20"/>
        </w:rPr>
        <w:t>Ambassador Francis K. Butagira are leading Uganda’s delegation.</w:t>
      </w:r>
    </w:p>
    <w:p w14:paraId="268C1EA5" w14:textId="77777777" w:rsidR="009F6961" w:rsidRPr="00FE3289" w:rsidRDefault="009F6961" w:rsidP="00FE3289">
      <w:pPr>
        <w:pStyle w:val="NormalWeb"/>
        <w:spacing w:before="0" w:beforeAutospacing="0" w:after="0" w:afterAutospacing="0" w:line="360" w:lineRule="auto"/>
        <w:jc w:val="both"/>
        <w:rPr>
          <w:rFonts w:ascii="Verdana" w:hAnsi="Verdana"/>
          <w:color w:val="0E101A"/>
          <w:sz w:val="20"/>
          <w:szCs w:val="20"/>
        </w:rPr>
      </w:pPr>
    </w:p>
    <w:p w14:paraId="75DD06EA" w14:textId="608CDD85" w:rsidR="00FE3289" w:rsidRDefault="005B11BE" w:rsidP="00FE3289">
      <w:pPr>
        <w:pStyle w:val="NormalWeb"/>
        <w:spacing w:before="0" w:beforeAutospacing="0" w:after="0" w:afterAutospacing="0" w:line="360" w:lineRule="auto"/>
        <w:jc w:val="both"/>
        <w:rPr>
          <w:rFonts w:ascii="Verdana" w:hAnsi="Verdana"/>
          <w:color w:val="0E101A"/>
          <w:sz w:val="20"/>
          <w:szCs w:val="20"/>
        </w:rPr>
      </w:pPr>
      <w:r w:rsidRPr="00FE3289">
        <w:rPr>
          <w:rFonts w:ascii="Verdana" w:hAnsi="Verdana"/>
          <w:color w:val="0E101A"/>
          <w:sz w:val="20"/>
          <w:szCs w:val="20"/>
        </w:rPr>
        <w:t>The Admi</w:t>
      </w:r>
      <w:r w:rsidR="009F6961">
        <w:rPr>
          <w:rFonts w:ascii="Verdana" w:hAnsi="Verdana"/>
          <w:color w:val="0E101A"/>
          <w:sz w:val="20"/>
          <w:szCs w:val="20"/>
        </w:rPr>
        <w:t>nistrative Council Session</w:t>
      </w:r>
      <w:r w:rsidR="00E06B67">
        <w:rPr>
          <w:rFonts w:ascii="Verdana" w:hAnsi="Verdana"/>
          <w:color w:val="0E101A"/>
          <w:sz w:val="20"/>
          <w:szCs w:val="20"/>
        </w:rPr>
        <w:t xml:space="preserve"> is</w:t>
      </w:r>
      <w:r w:rsidR="009F6961">
        <w:rPr>
          <w:rFonts w:ascii="Verdana" w:hAnsi="Verdana"/>
          <w:color w:val="0E101A"/>
          <w:sz w:val="20"/>
          <w:szCs w:val="20"/>
        </w:rPr>
        <w:t xml:space="preserve"> </w:t>
      </w:r>
      <w:r w:rsidRPr="00FE3289">
        <w:rPr>
          <w:rFonts w:ascii="Verdana" w:hAnsi="Verdana"/>
          <w:color w:val="0E101A"/>
          <w:sz w:val="20"/>
          <w:szCs w:val="20"/>
        </w:rPr>
        <w:t>discuss</w:t>
      </w:r>
      <w:r w:rsidR="009F6961">
        <w:rPr>
          <w:rFonts w:ascii="Verdana" w:hAnsi="Verdana"/>
          <w:color w:val="0E101A"/>
          <w:sz w:val="20"/>
          <w:szCs w:val="20"/>
        </w:rPr>
        <w:t>ing</w:t>
      </w:r>
      <w:r w:rsidRPr="00FE3289">
        <w:rPr>
          <w:rFonts w:ascii="Verdana" w:hAnsi="Verdana"/>
          <w:color w:val="0E101A"/>
          <w:sz w:val="20"/>
          <w:szCs w:val="20"/>
        </w:rPr>
        <w:t xml:space="preserve"> proposals to </w:t>
      </w:r>
      <w:r w:rsidR="00490C55">
        <w:rPr>
          <w:rFonts w:ascii="Verdana" w:hAnsi="Verdana"/>
          <w:color w:val="0E101A"/>
          <w:sz w:val="20"/>
          <w:szCs w:val="20"/>
        </w:rPr>
        <w:t xml:space="preserve">improve the protocols administered by ARIPO, consideration of the strategic plan 2022-2026 and the financial standing of the organisation among other agenda items. </w:t>
      </w:r>
    </w:p>
    <w:p w14:paraId="171B2A7C" w14:textId="77777777" w:rsidR="00243502" w:rsidRPr="00FE3289" w:rsidRDefault="00243502" w:rsidP="00FE3289">
      <w:pPr>
        <w:pStyle w:val="NormalWeb"/>
        <w:spacing w:before="0" w:beforeAutospacing="0" w:after="0" w:afterAutospacing="0" w:line="360" w:lineRule="auto"/>
        <w:jc w:val="both"/>
        <w:rPr>
          <w:rFonts w:ascii="Verdana" w:hAnsi="Verdana"/>
          <w:color w:val="0E101A"/>
          <w:sz w:val="20"/>
          <w:szCs w:val="20"/>
        </w:rPr>
      </w:pPr>
    </w:p>
    <w:p w14:paraId="79E1EA34" w14:textId="76F399A0" w:rsidR="00243502" w:rsidRDefault="005B11BE" w:rsidP="00FE3289">
      <w:pPr>
        <w:pStyle w:val="NormalWeb"/>
        <w:spacing w:before="0" w:beforeAutospacing="0" w:after="0" w:afterAutospacing="0" w:line="360" w:lineRule="auto"/>
        <w:jc w:val="both"/>
        <w:rPr>
          <w:rFonts w:ascii="Verdana" w:hAnsi="Verdana"/>
          <w:sz w:val="20"/>
          <w:szCs w:val="20"/>
        </w:rPr>
      </w:pPr>
      <w:r w:rsidRPr="00FE3289">
        <w:rPr>
          <w:rFonts w:ascii="Verdana" w:hAnsi="Verdana"/>
          <w:color w:val="0E101A"/>
          <w:sz w:val="20"/>
          <w:szCs w:val="20"/>
        </w:rPr>
        <w:t>Speaking during the meeting, Mercy Kainobwisho urged the organisat</w:t>
      </w:r>
      <w:r w:rsidR="00E06B67">
        <w:rPr>
          <w:rFonts w:ascii="Verdana" w:hAnsi="Verdana"/>
          <w:color w:val="0E101A"/>
          <w:sz w:val="20"/>
          <w:szCs w:val="20"/>
        </w:rPr>
        <w:t xml:space="preserve">ion to consider making </w:t>
      </w:r>
      <w:r w:rsidRPr="00FE3289">
        <w:rPr>
          <w:rFonts w:ascii="Verdana" w:hAnsi="Verdana"/>
          <w:color w:val="0E101A"/>
          <w:sz w:val="20"/>
          <w:szCs w:val="20"/>
        </w:rPr>
        <w:t>partnerships and engagements</w:t>
      </w:r>
      <w:r w:rsidR="00E06B67">
        <w:rPr>
          <w:rFonts w:ascii="Verdana" w:hAnsi="Verdana"/>
          <w:color w:val="0E101A"/>
          <w:sz w:val="20"/>
          <w:szCs w:val="20"/>
        </w:rPr>
        <w:t xml:space="preserve"> priority in order to </w:t>
      </w:r>
      <w:r w:rsidRPr="00FE3289">
        <w:rPr>
          <w:rFonts w:ascii="Verdana" w:hAnsi="Verdana"/>
          <w:color w:val="0E101A"/>
          <w:sz w:val="20"/>
          <w:szCs w:val="20"/>
        </w:rPr>
        <w:t>strengthen intellectual property</w:t>
      </w:r>
      <w:r w:rsidR="00986B39">
        <w:rPr>
          <w:rFonts w:ascii="Verdana" w:hAnsi="Verdana"/>
          <w:color w:val="0E101A"/>
          <w:sz w:val="20"/>
          <w:szCs w:val="20"/>
        </w:rPr>
        <w:t xml:space="preserve"> (IP)</w:t>
      </w:r>
      <w:r w:rsidRPr="00FE3289">
        <w:rPr>
          <w:rFonts w:ascii="Verdana" w:hAnsi="Verdana"/>
          <w:color w:val="0E101A"/>
          <w:sz w:val="20"/>
          <w:szCs w:val="20"/>
        </w:rPr>
        <w:t xml:space="preserve"> rights across Africa</w:t>
      </w:r>
      <w:r w:rsidR="00E06B67">
        <w:rPr>
          <w:rFonts w:ascii="Verdana" w:hAnsi="Verdana"/>
          <w:color w:val="0E101A"/>
          <w:sz w:val="20"/>
          <w:szCs w:val="20"/>
        </w:rPr>
        <w:t xml:space="preserve">, citing the </w:t>
      </w:r>
      <w:r w:rsidR="00FE3289" w:rsidRPr="00FE3289">
        <w:rPr>
          <w:rFonts w:ascii="Verdana" w:hAnsi="Verdana"/>
          <w:color w:val="0E101A"/>
          <w:sz w:val="20"/>
          <w:szCs w:val="20"/>
        </w:rPr>
        <w:t>Kampala Protocol</w:t>
      </w:r>
      <w:r w:rsidR="00E06B67">
        <w:rPr>
          <w:rFonts w:ascii="Verdana" w:hAnsi="Verdana"/>
          <w:color w:val="0E101A"/>
          <w:sz w:val="20"/>
          <w:szCs w:val="20"/>
        </w:rPr>
        <w:t xml:space="preserve"> which when fully adopted will see the emergence of enhanced benefits for copyright owners</w:t>
      </w:r>
      <w:r w:rsidRPr="00FE3289">
        <w:rPr>
          <w:rFonts w:ascii="Verdana" w:hAnsi="Verdana"/>
          <w:color w:val="0E101A"/>
          <w:sz w:val="20"/>
          <w:szCs w:val="20"/>
        </w:rPr>
        <w:t>.</w:t>
      </w:r>
      <w:r w:rsidR="009F6961">
        <w:rPr>
          <w:rFonts w:ascii="Verdana" w:hAnsi="Verdana"/>
          <w:color w:val="0E101A"/>
          <w:sz w:val="20"/>
          <w:szCs w:val="20"/>
        </w:rPr>
        <w:t xml:space="preserve"> </w:t>
      </w:r>
      <w:r w:rsidR="00FE3289" w:rsidRPr="00FE3289">
        <w:rPr>
          <w:rFonts w:ascii="Verdana" w:hAnsi="Verdana"/>
          <w:i/>
          <w:color w:val="0E101A"/>
          <w:sz w:val="20"/>
          <w:szCs w:val="20"/>
        </w:rPr>
        <w:t>“</w:t>
      </w:r>
      <w:r w:rsidRPr="00FE3289">
        <w:rPr>
          <w:rFonts w:ascii="Verdana" w:hAnsi="Verdana"/>
          <w:i/>
          <w:color w:val="0E101A"/>
          <w:sz w:val="20"/>
          <w:szCs w:val="20"/>
        </w:rPr>
        <w:t xml:space="preserve">We need to work towards closing all gaps limiting </w:t>
      </w:r>
      <w:r w:rsidR="00FE3289" w:rsidRPr="00FE3289">
        <w:rPr>
          <w:rFonts w:ascii="Verdana" w:hAnsi="Verdana"/>
          <w:i/>
          <w:color w:val="0E101A"/>
          <w:sz w:val="20"/>
          <w:szCs w:val="20"/>
        </w:rPr>
        <w:t>promotion and administration of</w:t>
      </w:r>
      <w:r w:rsidR="00E06B67">
        <w:rPr>
          <w:rFonts w:ascii="Verdana" w:hAnsi="Verdana"/>
          <w:i/>
          <w:color w:val="0E101A"/>
          <w:sz w:val="20"/>
          <w:szCs w:val="20"/>
        </w:rPr>
        <w:t xml:space="preserve"> IP rights like</w:t>
      </w:r>
      <w:r w:rsidR="00FE3289" w:rsidRPr="00FE3289">
        <w:rPr>
          <w:rFonts w:ascii="Verdana" w:hAnsi="Verdana"/>
          <w:i/>
          <w:color w:val="0E101A"/>
          <w:sz w:val="20"/>
          <w:szCs w:val="20"/>
        </w:rPr>
        <w:t xml:space="preserve"> copyright</w:t>
      </w:r>
      <w:r w:rsidR="00490C55">
        <w:rPr>
          <w:rFonts w:ascii="Verdana" w:hAnsi="Verdana"/>
          <w:i/>
          <w:color w:val="0E101A"/>
          <w:sz w:val="20"/>
          <w:szCs w:val="20"/>
        </w:rPr>
        <w:t xml:space="preserve"> and related rights</w:t>
      </w:r>
      <w:r w:rsidR="00FE3289" w:rsidRPr="00FE3289">
        <w:rPr>
          <w:rFonts w:ascii="Verdana" w:hAnsi="Verdana"/>
          <w:i/>
          <w:color w:val="0E101A"/>
          <w:sz w:val="20"/>
          <w:szCs w:val="20"/>
        </w:rPr>
        <w:t>. The Kampala Protocol being the first of its kind in Africa</w:t>
      </w:r>
      <w:r w:rsidR="00E06B67">
        <w:rPr>
          <w:rFonts w:ascii="Verdana" w:hAnsi="Verdana"/>
          <w:i/>
          <w:color w:val="0E101A"/>
          <w:sz w:val="20"/>
          <w:szCs w:val="20"/>
        </w:rPr>
        <w:t xml:space="preserve"> to support this strategy</w:t>
      </w:r>
      <w:r w:rsidR="00FE3289" w:rsidRPr="00FE3289">
        <w:rPr>
          <w:rFonts w:ascii="Verdana" w:hAnsi="Verdana"/>
          <w:i/>
          <w:color w:val="0E101A"/>
          <w:sz w:val="20"/>
          <w:szCs w:val="20"/>
        </w:rPr>
        <w:t>, continues</w:t>
      </w:r>
      <w:r w:rsidRPr="00FE3289">
        <w:rPr>
          <w:rFonts w:ascii="Verdana" w:hAnsi="Verdana"/>
          <w:i/>
          <w:color w:val="0E101A"/>
          <w:sz w:val="20"/>
          <w:szCs w:val="20"/>
        </w:rPr>
        <w:t xml:space="preserve"> to receive the necessary support, which is befitting because Africa is a continent of song and dance, a continent that abounds in skill, talent and creativity</w:t>
      </w:r>
      <w:r w:rsidR="00FE3289" w:rsidRPr="00FE3289">
        <w:rPr>
          <w:rFonts w:ascii="Verdana" w:hAnsi="Verdana"/>
          <w:i/>
          <w:color w:val="0E101A"/>
          <w:sz w:val="20"/>
          <w:szCs w:val="20"/>
        </w:rPr>
        <w:t>”</w:t>
      </w:r>
      <w:r w:rsidRPr="00FE3289">
        <w:rPr>
          <w:rFonts w:ascii="Verdana" w:hAnsi="Verdana"/>
          <w:i/>
          <w:color w:val="0E101A"/>
          <w:sz w:val="20"/>
          <w:szCs w:val="20"/>
        </w:rPr>
        <w:t>.</w:t>
      </w:r>
      <w:r w:rsidR="00FE3289" w:rsidRPr="00FE3289">
        <w:rPr>
          <w:rFonts w:ascii="Verdana" w:hAnsi="Verdana"/>
          <w:i/>
          <w:color w:val="0E101A"/>
          <w:sz w:val="20"/>
          <w:szCs w:val="20"/>
        </w:rPr>
        <w:t xml:space="preserve"> </w:t>
      </w:r>
      <w:r w:rsidR="00FE3289" w:rsidRPr="00FE3289">
        <w:rPr>
          <w:rFonts w:ascii="Verdana" w:hAnsi="Verdana"/>
          <w:color w:val="0E101A"/>
          <w:sz w:val="20"/>
          <w:szCs w:val="20"/>
        </w:rPr>
        <w:t>Kainobwisho said.</w:t>
      </w:r>
      <w:r w:rsidR="00FE3289" w:rsidRPr="00FE3289">
        <w:rPr>
          <w:rFonts w:ascii="Verdana" w:hAnsi="Verdana"/>
          <w:sz w:val="20"/>
          <w:szCs w:val="20"/>
        </w:rPr>
        <w:t xml:space="preserve"> </w:t>
      </w:r>
    </w:p>
    <w:p w14:paraId="6A5635CC" w14:textId="5A627DD7" w:rsidR="00243502" w:rsidRDefault="00243502" w:rsidP="00243502">
      <w:pPr>
        <w:pStyle w:val="NormalWeb"/>
        <w:spacing w:line="360" w:lineRule="auto"/>
        <w:jc w:val="both"/>
        <w:rPr>
          <w:rFonts w:ascii="Verdana" w:hAnsi="Verdana"/>
          <w:sz w:val="20"/>
          <w:szCs w:val="20"/>
        </w:rPr>
      </w:pPr>
      <w:r w:rsidRPr="00243502">
        <w:rPr>
          <w:rFonts w:ascii="Verdana" w:hAnsi="Verdana"/>
          <w:sz w:val="20"/>
          <w:szCs w:val="20"/>
        </w:rPr>
        <w:t>The</w:t>
      </w:r>
      <w:r>
        <w:rPr>
          <w:rFonts w:ascii="Verdana" w:hAnsi="Verdana"/>
          <w:sz w:val="20"/>
          <w:szCs w:val="20"/>
        </w:rPr>
        <w:t xml:space="preserve"> </w:t>
      </w:r>
      <w:r w:rsidRPr="00243502">
        <w:rPr>
          <w:rFonts w:ascii="Verdana" w:hAnsi="Verdana"/>
          <w:sz w:val="20"/>
          <w:szCs w:val="20"/>
        </w:rPr>
        <w:t>40th Session of the</w:t>
      </w:r>
      <w:r>
        <w:rPr>
          <w:rFonts w:ascii="Verdana" w:hAnsi="Verdana"/>
          <w:sz w:val="20"/>
          <w:szCs w:val="20"/>
        </w:rPr>
        <w:t xml:space="preserve"> ARIPO</w:t>
      </w:r>
      <w:r w:rsidRPr="00243502">
        <w:rPr>
          <w:rFonts w:ascii="Verdana" w:hAnsi="Verdana"/>
          <w:sz w:val="20"/>
          <w:szCs w:val="20"/>
        </w:rPr>
        <w:t xml:space="preserve"> Administrative Council held in Harare, Zimbabwe from 5th to 7th December 2016, identified the need to adopt a Protocol on voluntary registration of Copyright and Related Rights under the ARIPO framework and hence approved a roadmap for the establishment of a Voluntary Regis</w:t>
      </w:r>
      <w:r>
        <w:rPr>
          <w:rFonts w:ascii="Verdana" w:hAnsi="Verdana"/>
          <w:sz w:val="20"/>
          <w:szCs w:val="20"/>
        </w:rPr>
        <w:t xml:space="preserve">tration and Notification system. </w:t>
      </w:r>
      <w:r w:rsidRPr="00243502">
        <w:rPr>
          <w:rFonts w:ascii="Verdana" w:hAnsi="Verdana"/>
          <w:sz w:val="20"/>
          <w:szCs w:val="20"/>
        </w:rPr>
        <w:t xml:space="preserve">In pursuance of the objective, a feasibility study, policy, and </w:t>
      </w:r>
      <w:r>
        <w:rPr>
          <w:rFonts w:ascii="Verdana" w:hAnsi="Verdana"/>
          <w:sz w:val="20"/>
          <w:szCs w:val="20"/>
        </w:rPr>
        <w:t xml:space="preserve">legal framework were developed. </w:t>
      </w:r>
      <w:r w:rsidRPr="00243502">
        <w:rPr>
          <w:rFonts w:ascii="Verdana" w:hAnsi="Verdana"/>
          <w:sz w:val="20"/>
          <w:szCs w:val="20"/>
        </w:rPr>
        <w:t xml:space="preserve">Following approval by the 17th Session of the Council of Ministers for the Legal Framework on establishing a regional voluntary copyright registration and notification system to be formulated into a Draft Protocol for adoption, a Diplomatic Conference was held in </w:t>
      </w:r>
      <w:r w:rsidRPr="00243502">
        <w:rPr>
          <w:rFonts w:ascii="Verdana" w:hAnsi="Verdana"/>
          <w:sz w:val="20"/>
          <w:szCs w:val="20"/>
        </w:rPr>
        <w:lastRenderedPageBreak/>
        <w:t>Kampala, Uganda from the 20th to 28th August 2021 at S</w:t>
      </w:r>
      <w:r>
        <w:rPr>
          <w:rFonts w:ascii="Verdana" w:hAnsi="Verdana"/>
          <w:sz w:val="20"/>
          <w:szCs w:val="20"/>
        </w:rPr>
        <w:t xml:space="preserve">peke Resort Munyonyo at which the Kampala Protocol was adopted. </w:t>
      </w:r>
      <w:r w:rsidR="00986B39">
        <w:rPr>
          <w:rFonts w:ascii="Verdana" w:hAnsi="Verdana"/>
          <w:sz w:val="20"/>
          <w:szCs w:val="20"/>
        </w:rPr>
        <w:t xml:space="preserve">Uganda’s </w:t>
      </w:r>
      <w:r>
        <w:rPr>
          <w:rFonts w:ascii="Verdana" w:hAnsi="Verdana"/>
          <w:sz w:val="20"/>
          <w:szCs w:val="20"/>
        </w:rPr>
        <w:t>President</w:t>
      </w:r>
      <w:r w:rsidR="00986B39">
        <w:rPr>
          <w:rFonts w:ascii="Verdana" w:hAnsi="Verdana"/>
          <w:sz w:val="20"/>
          <w:szCs w:val="20"/>
        </w:rPr>
        <w:t>, His Excellency</w:t>
      </w:r>
      <w:r>
        <w:rPr>
          <w:rFonts w:ascii="Verdana" w:hAnsi="Verdana"/>
          <w:sz w:val="20"/>
          <w:szCs w:val="20"/>
        </w:rPr>
        <w:t xml:space="preserve"> Yoweri Kaguta Museveni was the</w:t>
      </w:r>
      <w:r w:rsidR="00CB25D1">
        <w:rPr>
          <w:rFonts w:ascii="Verdana" w:hAnsi="Verdana"/>
          <w:sz w:val="20"/>
          <w:szCs w:val="20"/>
        </w:rPr>
        <w:t xml:space="preserve"> Chief Guest at the conference that agreed to the adoption of the Kampala Protocol.</w:t>
      </w:r>
    </w:p>
    <w:p w14:paraId="3BCE07EF" w14:textId="1DDB1D09" w:rsidR="009F6961" w:rsidRDefault="009F6961" w:rsidP="00986B39">
      <w:pPr>
        <w:pStyle w:val="NormalWeb"/>
        <w:spacing w:line="360" w:lineRule="auto"/>
        <w:jc w:val="both"/>
        <w:rPr>
          <w:rFonts w:ascii="Verdana" w:hAnsi="Verdana"/>
          <w:sz w:val="20"/>
          <w:szCs w:val="20"/>
        </w:rPr>
      </w:pPr>
      <w:r w:rsidRPr="009F6961">
        <w:rPr>
          <w:rFonts w:ascii="Verdana" w:hAnsi="Verdana"/>
          <w:sz w:val="20"/>
          <w:szCs w:val="20"/>
        </w:rPr>
        <w:t>During the Council of Ministers, the Republic of Zimbabwe will sign the Kampala Protocol on Voluntary Registration of Copyright and Related Rights. Zimbabwe will become the 10th ARIPO Member State to sign the Protocol. Nine ARIPO Member States signed the Kampala Protocol on 28th August 2021; Ghana, Liberia, Malawi, Mozambique, Sao Tome and Principe, Sierra Leone, Sudan, United Republic of Tanzania, and Uganda. The Protocol shall come into force three months after five States have deposited their instruments of ratification or accession.</w:t>
      </w:r>
    </w:p>
    <w:p w14:paraId="2CC69DF8" w14:textId="5F8CEB64" w:rsidR="005B11BE" w:rsidRPr="00FE3289" w:rsidRDefault="00FE3289" w:rsidP="00FE3289">
      <w:pPr>
        <w:pStyle w:val="NormalWeb"/>
        <w:spacing w:before="0" w:beforeAutospacing="0" w:after="0" w:afterAutospacing="0" w:line="360" w:lineRule="auto"/>
        <w:jc w:val="both"/>
        <w:rPr>
          <w:rFonts w:ascii="Verdana" w:hAnsi="Verdana"/>
          <w:color w:val="0E101A"/>
          <w:sz w:val="20"/>
          <w:szCs w:val="20"/>
        </w:rPr>
      </w:pPr>
      <w:r w:rsidRPr="00FE3289">
        <w:rPr>
          <w:rFonts w:ascii="Verdana" w:hAnsi="Verdana"/>
          <w:color w:val="0E101A"/>
          <w:sz w:val="20"/>
          <w:szCs w:val="20"/>
        </w:rPr>
        <w:t>Until August 2021, ARIPO had four Protocols namely</w:t>
      </w:r>
      <w:r w:rsidR="005F590B">
        <w:rPr>
          <w:rFonts w:ascii="Verdana" w:hAnsi="Verdana"/>
          <w:color w:val="0E101A"/>
          <w:sz w:val="20"/>
          <w:szCs w:val="20"/>
        </w:rPr>
        <w:t>;</w:t>
      </w:r>
      <w:r w:rsidRPr="00FE3289">
        <w:rPr>
          <w:rFonts w:ascii="Verdana" w:hAnsi="Verdana"/>
          <w:color w:val="0E101A"/>
          <w:sz w:val="20"/>
          <w:szCs w:val="20"/>
        </w:rPr>
        <w:t xml:space="preserve"> the </w:t>
      </w:r>
      <w:r w:rsidRPr="005F590B">
        <w:rPr>
          <w:rFonts w:ascii="Verdana" w:hAnsi="Verdana"/>
          <w:i/>
          <w:color w:val="0E101A"/>
          <w:sz w:val="20"/>
          <w:szCs w:val="20"/>
        </w:rPr>
        <w:t>Harare Protocol</w:t>
      </w:r>
      <w:r w:rsidRPr="00FE3289">
        <w:rPr>
          <w:rFonts w:ascii="Verdana" w:hAnsi="Verdana"/>
          <w:color w:val="0E101A"/>
          <w:sz w:val="20"/>
          <w:szCs w:val="20"/>
        </w:rPr>
        <w:t xml:space="preserve"> on patents and industrial designs; the </w:t>
      </w:r>
      <w:r w:rsidRPr="005F590B">
        <w:rPr>
          <w:rFonts w:ascii="Verdana" w:hAnsi="Verdana"/>
          <w:i/>
          <w:color w:val="0E101A"/>
          <w:sz w:val="20"/>
          <w:szCs w:val="20"/>
        </w:rPr>
        <w:t>Banjul Protocol</w:t>
      </w:r>
      <w:r w:rsidRPr="00FE3289">
        <w:rPr>
          <w:rFonts w:ascii="Verdana" w:hAnsi="Verdana"/>
          <w:color w:val="0E101A"/>
          <w:sz w:val="20"/>
          <w:szCs w:val="20"/>
        </w:rPr>
        <w:t xml:space="preserve"> on marks, the </w:t>
      </w:r>
      <w:r w:rsidRPr="00243502">
        <w:rPr>
          <w:rFonts w:ascii="Verdana" w:hAnsi="Verdana"/>
          <w:i/>
          <w:color w:val="0E101A"/>
          <w:sz w:val="20"/>
          <w:szCs w:val="20"/>
        </w:rPr>
        <w:t>Swakopmund Protocol</w:t>
      </w:r>
      <w:r w:rsidRPr="00FE3289">
        <w:rPr>
          <w:rFonts w:ascii="Verdana" w:hAnsi="Verdana"/>
          <w:color w:val="0E101A"/>
          <w:sz w:val="20"/>
          <w:szCs w:val="20"/>
        </w:rPr>
        <w:t xml:space="preserve"> on traditional knowledge and Expressions of Folklore; and the </w:t>
      </w:r>
      <w:r w:rsidRPr="005F590B">
        <w:rPr>
          <w:rFonts w:ascii="Verdana" w:hAnsi="Verdana"/>
          <w:i/>
          <w:color w:val="0E101A"/>
          <w:sz w:val="20"/>
          <w:szCs w:val="20"/>
        </w:rPr>
        <w:t>Arusha Protocol</w:t>
      </w:r>
      <w:r w:rsidRPr="00FE3289">
        <w:rPr>
          <w:rFonts w:ascii="Verdana" w:hAnsi="Verdana"/>
          <w:color w:val="0E101A"/>
          <w:sz w:val="20"/>
          <w:szCs w:val="20"/>
        </w:rPr>
        <w:t xml:space="preserve"> for the protection of new varieties of plants. A fifth Protocol, the </w:t>
      </w:r>
      <w:r w:rsidRPr="005F590B">
        <w:rPr>
          <w:rFonts w:ascii="Verdana" w:hAnsi="Verdana"/>
          <w:i/>
          <w:color w:val="0E101A"/>
          <w:sz w:val="20"/>
          <w:szCs w:val="20"/>
        </w:rPr>
        <w:t>Kampala Protocol</w:t>
      </w:r>
      <w:r w:rsidRPr="00FE3289">
        <w:rPr>
          <w:rFonts w:ascii="Verdana" w:hAnsi="Verdana"/>
          <w:color w:val="0E101A"/>
          <w:sz w:val="20"/>
          <w:szCs w:val="20"/>
        </w:rPr>
        <w:t xml:space="preserve"> on Voluntary Registration o</w:t>
      </w:r>
      <w:r w:rsidR="005F590B">
        <w:rPr>
          <w:rFonts w:ascii="Verdana" w:hAnsi="Verdana"/>
          <w:color w:val="0E101A"/>
          <w:sz w:val="20"/>
          <w:szCs w:val="20"/>
        </w:rPr>
        <w:t xml:space="preserve">f Copyright and Related Rights, which </w:t>
      </w:r>
      <w:r w:rsidRPr="00FE3289">
        <w:rPr>
          <w:rFonts w:ascii="Verdana" w:hAnsi="Verdana"/>
          <w:color w:val="0E101A"/>
          <w:sz w:val="20"/>
          <w:szCs w:val="20"/>
        </w:rPr>
        <w:t xml:space="preserve">was adopted on 28th August 2021 in Kampala, Republic of Uganda.   </w:t>
      </w:r>
    </w:p>
    <w:p w14:paraId="50B88426" w14:textId="77777777" w:rsidR="00FE3289" w:rsidRPr="00FE3289" w:rsidRDefault="00FE3289" w:rsidP="00FE3289">
      <w:pPr>
        <w:pStyle w:val="NormalWeb"/>
        <w:spacing w:line="360" w:lineRule="auto"/>
        <w:jc w:val="both"/>
        <w:rPr>
          <w:rFonts w:ascii="Verdana" w:hAnsi="Verdana"/>
          <w:color w:val="0E101A"/>
          <w:sz w:val="20"/>
          <w:szCs w:val="20"/>
        </w:rPr>
      </w:pPr>
      <w:r w:rsidRPr="00FE3289">
        <w:rPr>
          <w:rFonts w:ascii="Verdana" w:hAnsi="Verdana"/>
          <w:color w:val="0E101A"/>
          <w:sz w:val="20"/>
          <w:szCs w:val="20"/>
        </w:rPr>
        <w:t xml:space="preserve">ARIPO Member States span an area of 7 million square kilometres, with a combined population of 230 million people and a GDP of USD 368 billion. Key among the objectives outlined in the Lusaka Agreement is ARIPO's role in assisting "its members, as appropriate, in the acquisition and development of technology relating to intellectual property matters." </w:t>
      </w:r>
    </w:p>
    <w:p w14:paraId="54A893D6" w14:textId="3A5204AE" w:rsidR="007E07A6" w:rsidRPr="00FE3289" w:rsidRDefault="00FE3289" w:rsidP="009F6961">
      <w:pPr>
        <w:pStyle w:val="NormalWeb"/>
        <w:spacing w:line="360" w:lineRule="auto"/>
        <w:jc w:val="both"/>
        <w:rPr>
          <w:rFonts w:ascii="Verdana" w:hAnsi="Verdana"/>
          <w:color w:val="0E101A"/>
          <w:sz w:val="20"/>
          <w:szCs w:val="20"/>
        </w:rPr>
      </w:pPr>
      <w:r w:rsidRPr="00FE3289">
        <w:rPr>
          <w:rFonts w:ascii="Verdana" w:hAnsi="Verdana"/>
          <w:color w:val="0E101A"/>
          <w:sz w:val="20"/>
          <w:szCs w:val="20"/>
        </w:rPr>
        <w:t>The 21 ARIPO Member States are: Botswana, Kingdom of Eswatini, The Gambia, Ghana, Kenya, Kingdom of Lesotho, Liberia, Malawi, Mauritius, Mozambique, Namibia, Rwanda, Sao Tome and Principe, Seychelles, Sierra Leone, Somalia, Sudan, Uganda, United Republic of</w:t>
      </w:r>
      <w:r w:rsidR="009F6961">
        <w:rPr>
          <w:rFonts w:ascii="Verdana" w:hAnsi="Verdana"/>
          <w:color w:val="0E101A"/>
          <w:sz w:val="20"/>
          <w:szCs w:val="20"/>
        </w:rPr>
        <w:t xml:space="preserve"> Tanzania, Zambia and Zimbabwe.</w:t>
      </w:r>
    </w:p>
    <w:p w14:paraId="792DC612" w14:textId="395D5C8A" w:rsidR="007F4DD4" w:rsidRPr="005F590B" w:rsidRDefault="009F6961" w:rsidP="005F590B">
      <w:pPr>
        <w:pStyle w:val="NormalWeb"/>
        <w:spacing w:before="0" w:beforeAutospacing="0" w:after="0" w:afterAutospacing="0" w:line="360" w:lineRule="auto"/>
        <w:jc w:val="center"/>
        <w:rPr>
          <w:rFonts w:ascii="Verdana" w:hAnsi="Verdana"/>
          <w:b/>
          <w:bCs/>
          <w:color w:val="0E101A"/>
          <w:sz w:val="20"/>
          <w:szCs w:val="20"/>
        </w:rPr>
      </w:pPr>
      <w:r>
        <w:rPr>
          <w:rFonts w:ascii="Verdana" w:hAnsi="Verdana"/>
          <w:b/>
          <w:bCs/>
          <w:color w:val="0E101A"/>
          <w:sz w:val="20"/>
          <w:szCs w:val="20"/>
        </w:rPr>
        <w:t>-END-</w:t>
      </w:r>
    </w:p>
    <w:p w14:paraId="5C9E3875" w14:textId="35A50001" w:rsidR="00FE3289" w:rsidRPr="00FE3289" w:rsidRDefault="007F4DD4" w:rsidP="00FE3289">
      <w:pPr>
        <w:pStyle w:val="NormalWeb"/>
        <w:spacing w:before="0" w:beforeAutospacing="0" w:after="0" w:afterAutospacing="0" w:line="360" w:lineRule="auto"/>
        <w:jc w:val="both"/>
        <w:rPr>
          <w:rFonts w:ascii="Verdana" w:hAnsi="Verdana"/>
          <w:b/>
          <w:bCs/>
          <w:color w:val="0E101A"/>
          <w:sz w:val="20"/>
          <w:szCs w:val="20"/>
        </w:rPr>
      </w:pPr>
      <w:r w:rsidRPr="00FE3289">
        <w:rPr>
          <w:rFonts w:ascii="Verdana" w:hAnsi="Verdana"/>
          <w:b/>
          <w:bCs/>
          <w:color w:val="0E101A"/>
          <w:sz w:val="20"/>
          <w:szCs w:val="20"/>
        </w:rPr>
        <w:t xml:space="preserve">For more </w:t>
      </w:r>
      <w:r w:rsidRPr="00FE3289">
        <w:rPr>
          <w:rFonts w:ascii="Verdana" w:hAnsi="Verdana"/>
          <w:b/>
          <w:bCs/>
          <w:color w:val="000000" w:themeColor="text1"/>
          <w:sz w:val="20"/>
          <w:szCs w:val="20"/>
        </w:rPr>
        <w:t>information</w:t>
      </w:r>
      <w:r w:rsidR="000763F3" w:rsidRPr="00FE3289">
        <w:rPr>
          <w:rFonts w:ascii="Verdana" w:hAnsi="Verdana"/>
          <w:b/>
          <w:bCs/>
          <w:color w:val="000000" w:themeColor="text1"/>
          <w:sz w:val="20"/>
          <w:szCs w:val="20"/>
        </w:rPr>
        <w:t>,</w:t>
      </w:r>
      <w:r w:rsidRPr="00FE3289">
        <w:rPr>
          <w:rFonts w:ascii="Verdana" w:hAnsi="Verdana"/>
          <w:b/>
          <w:bCs/>
          <w:color w:val="000000" w:themeColor="text1"/>
          <w:sz w:val="20"/>
          <w:szCs w:val="20"/>
        </w:rPr>
        <w:t xml:space="preserve"> please contact:</w:t>
      </w:r>
    </w:p>
    <w:p w14:paraId="3CE8CD00" w14:textId="77777777" w:rsidR="00FE3289" w:rsidRPr="00FE3289" w:rsidRDefault="00FE3289" w:rsidP="00FE3289">
      <w:pPr>
        <w:spacing w:line="360" w:lineRule="auto"/>
        <w:jc w:val="both"/>
        <w:rPr>
          <w:rFonts w:ascii="Verdana" w:hAnsi="Verdana" w:cs="Times New Roman"/>
          <w:sz w:val="20"/>
          <w:szCs w:val="20"/>
        </w:rPr>
      </w:pPr>
      <w:r w:rsidRPr="00FE3289">
        <w:rPr>
          <w:rFonts w:ascii="Verdana" w:hAnsi="Verdana" w:cs="Times New Roman"/>
          <w:sz w:val="20"/>
          <w:szCs w:val="20"/>
        </w:rPr>
        <w:t xml:space="preserve">Steven Douglas Baryevuga, </w:t>
      </w:r>
    </w:p>
    <w:p w14:paraId="4A0D5370" w14:textId="77777777" w:rsidR="00FE3289" w:rsidRPr="00FE3289" w:rsidRDefault="00FE3289" w:rsidP="00FE3289">
      <w:pPr>
        <w:spacing w:line="360" w:lineRule="auto"/>
        <w:jc w:val="both"/>
        <w:rPr>
          <w:rFonts w:ascii="Verdana" w:hAnsi="Verdana" w:cs="Times New Roman"/>
          <w:sz w:val="20"/>
          <w:szCs w:val="20"/>
        </w:rPr>
      </w:pPr>
      <w:r w:rsidRPr="00FE3289">
        <w:rPr>
          <w:rFonts w:ascii="Verdana" w:hAnsi="Verdana" w:cs="Times New Roman"/>
          <w:sz w:val="20"/>
          <w:szCs w:val="20"/>
        </w:rPr>
        <w:t>Senior Communications &amp; Media Relations Officer,</w:t>
      </w:r>
    </w:p>
    <w:p w14:paraId="7C46D2BD" w14:textId="77777777" w:rsidR="00FE3289" w:rsidRPr="00FE3289" w:rsidRDefault="00FE3289" w:rsidP="00FE3289">
      <w:pPr>
        <w:spacing w:line="360" w:lineRule="auto"/>
        <w:jc w:val="both"/>
        <w:rPr>
          <w:rFonts w:ascii="Verdana" w:hAnsi="Verdana" w:cs="Times New Roman"/>
          <w:sz w:val="20"/>
          <w:szCs w:val="20"/>
        </w:rPr>
      </w:pPr>
      <w:r w:rsidRPr="00FE3289">
        <w:rPr>
          <w:rFonts w:ascii="Verdana" w:hAnsi="Verdana" w:cs="Times New Roman"/>
          <w:sz w:val="20"/>
          <w:szCs w:val="20"/>
        </w:rPr>
        <w:t>Uganda Registration Services Bureau,</w:t>
      </w:r>
    </w:p>
    <w:p w14:paraId="440FA1CF" w14:textId="77777777" w:rsidR="00FE3289" w:rsidRPr="00FE3289" w:rsidRDefault="00FE3289" w:rsidP="00FE3289">
      <w:pPr>
        <w:spacing w:line="360" w:lineRule="auto"/>
        <w:jc w:val="both"/>
        <w:rPr>
          <w:rFonts w:ascii="Verdana" w:hAnsi="Verdana" w:cs="Times New Roman"/>
          <w:sz w:val="20"/>
          <w:szCs w:val="20"/>
        </w:rPr>
      </w:pPr>
      <w:r w:rsidRPr="00FE3289">
        <w:rPr>
          <w:rFonts w:ascii="Verdana" w:hAnsi="Verdana" w:cs="Times New Roman"/>
          <w:sz w:val="20"/>
          <w:szCs w:val="20"/>
        </w:rPr>
        <w:t xml:space="preserve">Telephone: +256 782 184551, </w:t>
      </w:r>
    </w:p>
    <w:p w14:paraId="26BF5380" w14:textId="77777777" w:rsidR="00FE3289" w:rsidRPr="00FE3289" w:rsidRDefault="00FE3289" w:rsidP="00FE3289">
      <w:pPr>
        <w:spacing w:line="360" w:lineRule="auto"/>
        <w:jc w:val="both"/>
        <w:rPr>
          <w:rFonts w:ascii="Verdana" w:hAnsi="Verdana" w:cs="Times New Roman"/>
          <w:sz w:val="20"/>
          <w:szCs w:val="20"/>
        </w:rPr>
      </w:pPr>
      <w:r w:rsidRPr="00FE3289">
        <w:rPr>
          <w:rFonts w:ascii="Verdana" w:hAnsi="Verdana" w:cs="Times New Roman"/>
          <w:sz w:val="20"/>
          <w:szCs w:val="20"/>
        </w:rPr>
        <w:t>Email: steven.baryevuga@ursb.go.ug</w:t>
      </w:r>
    </w:p>
    <w:p w14:paraId="7AA4D6F2" w14:textId="77777777" w:rsidR="002C3235" w:rsidRPr="007E07A6" w:rsidRDefault="002C3235" w:rsidP="007E07A6">
      <w:pPr>
        <w:spacing w:line="276" w:lineRule="auto"/>
        <w:jc w:val="both"/>
        <w:rPr>
          <w:rFonts w:ascii="Times New Roman" w:hAnsi="Times New Roman" w:cs="Times New Roman"/>
        </w:rPr>
      </w:pPr>
    </w:p>
    <w:sectPr w:rsidR="002C3235" w:rsidRPr="007E07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82AB" w14:textId="77777777" w:rsidR="00AB7281" w:rsidRDefault="00AB7281" w:rsidP="000763F3">
      <w:r>
        <w:separator/>
      </w:r>
    </w:p>
  </w:endnote>
  <w:endnote w:type="continuationSeparator" w:id="0">
    <w:p w14:paraId="7878A36A" w14:textId="77777777" w:rsidR="00AB7281" w:rsidRDefault="00AB7281" w:rsidP="0007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8519369"/>
      <w:docPartObj>
        <w:docPartGallery w:val="Page Numbers (Bottom of Page)"/>
        <w:docPartUnique/>
      </w:docPartObj>
    </w:sdtPr>
    <w:sdtEndPr>
      <w:rPr>
        <w:rStyle w:val="PageNumber"/>
      </w:rPr>
    </w:sdtEndPr>
    <w:sdtContent>
      <w:p w14:paraId="1A149EA5" w14:textId="1F654BBF" w:rsidR="000763F3" w:rsidRDefault="000763F3" w:rsidP="003D1F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846B49" w14:textId="77777777" w:rsidR="000763F3" w:rsidRDefault="00076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7921340"/>
      <w:docPartObj>
        <w:docPartGallery w:val="Page Numbers (Bottom of Page)"/>
        <w:docPartUnique/>
      </w:docPartObj>
    </w:sdtPr>
    <w:sdtEndPr>
      <w:rPr>
        <w:rStyle w:val="PageNumber"/>
        <w:rFonts w:ascii="Times New Roman" w:hAnsi="Times New Roman" w:cs="Times New Roman"/>
      </w:rPr>
    </w:sdtEndPr>
    <w:sdtContent>
      <w:p w14:paraId="6CA641F5" w14:textId="3214D051" w:rsidR="000763F3" w:rsidRPr="000763F3" w:rsidRDefault="000763F3" w:rsidP="003D1F5E">
        <w:pPr>
          <w:pStyle w:val="Footer"/>
          <w:framePr w:wrap="none" w:vAnchor="text" w:hAnchor="margin" w:xAlign="center" w:y="1"/>
          <w:rPr>
            <w:rStyle w:val="PageNumber"/>
            <w:rFonts w:ascii="Times New Roman" w:hAnsi="Times New Roman" w:cs="Times New Roman"/>
          </w:rPr>
        </w:pPr>
        <w:r w:rsidRPr="000763F3">
          <w:rPr>
            <w:rStyle w:val="PageNumber"/>
            <w:rFonts w:ascii="Times New Roman" w:hAnsi="Times New Roman" w:cs="Times New Roman"/>
          </w:rPr>
          <w:fldChar w:fldCharType="begin"/>
        </w:r>
        <w:r w:rsidRPr="000763F3">
          <w:rPr>
            <w:rStyle w:val="PageNumber"/>
            <w:rFonts w:ascii="Times New Roman" w:hAnsi="Times New Roman" w:cs="Times New Roman"/>
          </w:rPr>
          <w:instrText xml:space="preserve"> PAGE </w:instrText>
        </w:r>
        <w:r w:rsidRPr="000763F3">
          <w:rPr>
            <w:rStyle w:val="PageNumber"/>
            <w:rFonts w:ascii="Times New Roman" w:hAnsi="Times New Roman" w:cs="Times New Roman"/>
          </w:rPr>
          <w:fldChar w:fldCharType="separate"/>
        </w:r>
        <w:r w:rsidR="00895F3E">
          <w:rPr>
            <w:rStyle w:val="PageNumber"/>
            <w:rFonts w:ascii="Times New Roman" w:hAnsi="Times New Roman" w:cs="Times New Roman"/>
            <w:noProof/>
          </w:rPr>
          <w:t>2</w:t>
        </w:r>
        <w:r w:rsidRPr="000763F3">
          <w:rPr>
            <w:rStyle w:val="PageNumber"/>
            <w:rFonts w:ascii="Times New Roman" w:hAnsi="Times New Roman" w:cs="Times New Roman"/>
          </w:rPr>
          <w:fldChar w:fldCharType="end"/>
        </w:r>
      </w:p>
    </w:sdtContent>
  </w:sdt>
  <w:p w14:paraId="33555B8F" w14:textId="77777777" w:rsidR="000763F3" w:rsidRDefault="000763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369E" w14:textId="77777777" w:rsidR="000763F3" w:rsidRDefault="00076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70C25" w14:textId="77777777" w:rsidR="00AB7281" w:rsidRDefault="00AB7281" w:rsidP="000763F3">
      <w:r>
        <w:separator/>
      </w:r>
    </w:p>
  </w:footnote>
  <w:footnote w:type="continuationSeparator" w:id="0">
    <w:p w14:paraId="394B8A0C" w14:textId="77777777" w:rsidR="00AB7281" w:rsidRDefault="00AB7281" w:rsidP="00076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3E01" w14:textId="77777777" w:rsidR="000763F3" w:rsidRDefault="000763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F8A9" w14:textId="77777777" w:rsidR="000763F3" w:rsidRDefault="000763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3462" w14:textId="77777777" w:rsidR="000763F3" w:rsidRDefault="000763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C90"/>
    <w:multiLevelType w:val="hybridMultilevel"/>
    <w:tmpl w:val="2606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48FA"/>
    <w:multiLevelType w:val="hybridMultilevel"/>
    <w:tmpl w:val="CC04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B3EA8"/>
    <w:multiLevelType w:val="hybridMultilevel"/>
    <w:tmpl w:val="DB8AD12E"/>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561BBF"/>
    <w:multiLevelType w:val="multilevel"/>
    <w:tmpl w:val="65FCF2D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326E2"/>
    <w:multiLevelType w:val="hybridMultilevel"/>
    <w:tmpl w:val="4482B868"/>
    <w:lvl w:ilvl="0" w:tplc="1B586D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229FF"/>
    <w:multiLevelType w:val="hybridMultilevel"/>
    <w:tmpl w:val="97CAB49A"/>
    <w:lvl w:ilvl="0" w:tplc="FFE6B6C2">
      <w:start w:val="1"/>
      <w:numFmt w:val="bullet"/>
      <w:lvlText w:val=""/>
      <w:lvlJc w:val="left"/>
      <w:pPr>
        <w:tabs>
          <w:tab w:val="num" w:pos="720"/>
        </w:tabs>
        <w:ind w:left="720" w:hanging="360"/>
      </w:pPr>
      <w:rPr>
        <w:rFonts w:ascii="Wingdings" w:hAnsi="Wingdings" w:hint="default"/>
      </w:rPr>
    </w:lvl>
    <w:lvl w:ilvl="1" w:tplc="A4F28514" w:tentative="1">
      <w:start w:val="1"/>
      <w:numFmt w:val="bullet"/>
      <w:lvlText w:val=""/>
      <w:lvlJc w:val="left"/>
      <w:pPr>
        <w:tabs>
          <w:tab w:val="num" w:pos="1440"/>
        </w:tabs>
        <w:ind w:left="1440" w:hanging="360"/>
      </w:pPr>
      <w:rPr>
        <w:rFonts w:ascii="Wingdings" w:hAnsi="Wingdings" w:hint="default"/>
      </w:rPr>
    </w:lvl>
    <w:lvl w:ilvl="2" w:tplc="C4CC5592" w:tentative="1">
      <w:start w:val="1"/>
      <w:numFmt w:val="bullet"/>
      <w:lvlText w:val=""/>
      <w:lvlJc w:val="left"/>
      <w:pPr>
        <w:tabs>
          <w:tab w:val="num" w:pos="2160"/>
        </w:tabs>
        <w:ind w:left="2160" w:hanging="360"/>
      </w:pPr>
      <w:rPr>
        <w:rFonts w:ascii="Wingdings" w:hAnsi="Wingdings" w:hint="default"/>
      </w:rPr>
    </w:lvl>
    <w:lvl w:ilvl="3" w:tplc="18ACF39C" w:tentative="1">
      <w:start w:val="1"/>
      <w:numFmt w:val="bullet"/>
      <w:lvlText w:val=""/>
      <w:lvlJc w:val="left"/>
      <w:pPr>
        <w:tabs>
          <w:tab w:val="num" w:pos="2880"/>
        </w:tabs>
        <w:ind w:left="2880" w:hanging="360"/>
      </w:pPr>
      <w:rPr>
        <w:rFonts w:ascii="Wingdings" w:hAnsi="Wingdings" w:hint="default"/>
      </w:rPr>
    </w:lvl>
    <w:lvl w:ilvl="4" w:tplc="360A8572" w:tentative="1">
      <w:start w:val="1"/>
      <w:numFmt w:val="bullet"/>
      <w:lvlText w:val=""/>
      <w:lvlJc w:val="left"/>
      <w:pPr>
        <w:tabs>
          <w:tab w:val="num" w:pos="3600"/>
        </w:tabs>
        <w:ind w:left="3600" w:hanging="360"/>
      </w:pPr>
      <w:rPr>
        <w:rFonts w:ascii="Wingdings" w:hAnsi="Wingdings" w:hint="default"/>
      </w:rPr>
    </w:lvl>
    <w:lvl w:ilvl="5" w:tplc="E55E00E0" w:tentative="1">
      <w:start w:val="1"/>
      <w:numFmt w:val="bullet"/>
      <w:lvlText w:val=""/>
      <w:lvlJc w:val="left"/>
      <w:pPr>
        <w:tabs>
          <w:tab w:val="num" w:pos="4320"/>
        </w:tabs>
        <w:ind w:left="4320" w:hanging="360"/>
      </w:pPr>
      <w:rPr>
        <w:rFonts w:ascii="Wingdings" w:hAnsi="Wingdings" w:hint="default"/>
      </w:rPr>
    </w:lvl>
    <w:lvl w:ilvl="6" w:tplc="F7143B06" w:tentative="1">
      <w:start w:val="1"/>
      <w:numFmt w:val="bullet"/>
      <w:lvlText w:val=""/>
      <w:lvlJc w:val="left"/>
      <w:pPr>
        <w:tabs>
          <w:tab w:val="num" w:pos="5040"/>
        </w:tabs>
        <w:ind w:left="5040" w:hanging="360"/>
      </w:pPr>
      <w:rPr>
        <w:rFonts w:ascii="Wingdings" w:hAnsi="Wingdings" w:hint="default"/>
      </w:rPr>
    </w:lvl>
    <w:lvl w:ilvl="7" w:tplc="D3B0B364" w:tentative="1">
      <w:start w:val="1"/>
      <w:numFmt w:val="bullet"/>
      <w:lvlText w:val=""/>
      <w:lvlJc w:val="left"/>
      <w:pPr>
        <w:tabs>
          <w:tab w:val="num" w:pos="5760"/>
        </w:tabs>
        <w:ind w:left="5760" w:hanging="360"/>
      </w:pPr>
      <w:rPr>
        <w:rFonts w:ascii="Wingdings" w:hAnsi="Wingdings" w:hint="default"/>
      </w:rPr>
    </w:lvl>
    <w:lvl w:ilvl="8" w:tplc="A6D0E36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D4"/>
    <w:rsid w:val="00021B31"/>
    <w:rsid w:val="000763F3"/>
    <w:rsid w:val="00084EC0"/>
    <w:rsid w:val="0009753E"/>
    <w:rsid w:val="00180C78"/>
    <w:rsid w:val="001C2C90"/>
    <w:rsid w:val="00243502"/>
    <w:rsid w:val="002C3235"/>
    <w:rsid w:val="003F30AE"/>
    <w:rsid w:val="00490C55"/>
    <w:rsid w:val="0059222A"/>
    <w:rsid w:val="00595432"/>
    <w:rsid w:val="005B11BE"/>
    <w:rsid w:val="005F590B"/>
    <w:rsid w:val="00684625"/>
    <w:rsid w:val="00685AD2"/>
    <w:rsid w:val="0079238F"/>
    <w:rsid w:val="00793E5F"/>
    <w:rsid w:val="007E07A6"/>
    <w:rsid w:val="007F4DD4"/>
    <w:rsid w:val="00861B1B"/>
    <w:rsid w:val="00883B8D"/>
    <w:rsid w:val="00895F3E"/>
    <w:rsid w:val="00936BEE"/>
    <w:rsid w:val="00986B39"/>
    <w:rsid w:val="009A61EE"/>
    <w:rsid w:val="009F4761"/>
    <w:rsid w:val="009F6961"/>
    <w:rsid w:val="00A64D9D"/>
    <w:rsid w:val="00AB7281"/>
    <w:rsid w:val="00BC67F9"/>
    <w:rsid w:val="00C10D03"/>
    <w:rsid w:val="00CB25D1"/>
    <w:rsid w:val="00D03F90"/>
    <w:rsid w:val="00DB11CF"/>
    <w:rsid w:val="00E06B67"/>
    <w:rsid w:val="00E14185"/>
    <w:rsid w:val="00E45FA0"/>
    <w:rsid w:val="00EA2239"/>
    <w:rsid w:val="00F34D89"/>
    <w:rsid w:val="00F8277A"/>
    <w:rsid w:val="00FD24CE"/>
    <w:rsid w:val="00FE3289"/>
    <w:rsid w:val="00FE5E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754D"/>
  <w15:chartTrackingRefBased/>
  <w15:docId w15:val="{4208E902-583E-7F42-BA8B-4B5F78AC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DD4"/>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7F4DD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F4DD4"/>
    <w:rPr>
      <w:color w:val="0000FF"/>
      <w:u w:val="single"/>
    </w:rPr>
  </w:style>
  <w:style w:type="character" w:styleId="Strong">
    <w:name w:val="Strong"/>
    <w:basedOn w:val="DefaultParagraphFont"/>
    <w:uiPriority w:val="22"/>
    <w:qFormat/>
    <w:rsid w:val="007F4DD4"/>
    <w:rPr>
      <w:b/>
      <w:bCs/>
    </w:rPr>
  </w:style>
  <w:style w:type="table" w:styleId="TableGrid">
    <w:name w:val="Table Grid"/>
    <w:basedOn w:val="TableNormal"/>
    <w:uiPriority w:val="39"/>
    <w:rsid w:val="00E1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1B1B"/>
    <w:rPr>
      <w:i/>
      <w:iCs/>
    </w:rPr>
  </w:style>
  <w:style w:type="character" w:customStyle="1" w:styleId="UnresolvedMention">
    <w:name w:val="Unresolved Mention"/>
    <w:basedOn w:val="DefaultParagraphFont"/>
    <w:uiPriority w:val="99"/>
    <w:semiHidden/>
    <w:unhideWhenUsed/>
    <w:rsid w:val="00936BEE"/>
    <w:rPr>
      <w:color w:val="605E5C"/>
      <w:shd w:val="clear" w:color="auto" w:fill="E1DFDD"/>
    </w:rPr>
  </w:style>
  <w:style w:type="paragraph" w:styleId="Footer">
    <w:name w:val="footer"/>
    <w:basedOn w:val="Normal"/>
    <w:link w:val="FooterChar"/>
    <w:uiPriority w:val="99"/>
    <w:unhideWhenUsed/>
    <w:rsid w:val="000763F3"/>
    <w:pPr>
      <w:tabs>
        <w:tab w:val="center" w:pos="4513"/>
        <w:tab w:val="right" w:pos="9026"/>
      </w:tabs>
    </w:pPr>
  </w:style>
  <w:style w:type="character" w:customStyle="1" w:styleId="FooterChar">
    <w:name w:val="Footer Char"/>
    <w:basedOn w:val="DefaultParagraphFont"/>
    <w:link w:val="Footer"/>
    <w:uiPriority w:val="99"/>
    <w:rsid w:val="000763F3"/>
  </w:style>
  <w:style w:type="character" w:styleId="PageNumber">
    <w:name w:val="page number"/>
    <w:basedOn w:val="DefaultParagraphFont"/>
    <w:uiPriority w:val="99"/>
    <w:semiHidden/>
    <w:unhideWhenUsed/>
    <w:rsid w:val="000763F3"/>
  </w:style>
  <w:style w:type="paragraph" w:styleId="Header">
    <w:name w:val="header"/>
    <w:basedOn w:val="Normal"/>
    <w:link w:val="HeaderChar"/>
    <w:uiPriority w:val="99"/>
    <w:unhideWhenUsed/>
    <w:rsid w:val="000763F3"/>
    <w:pPr>
      <w:tabs>
        <w:tab w:val="center" w:pos="4513"/>
        <w:tab w:val="right" w:pos="9026"/>
      </w:tabs>
    </w:pPr>
  </w:style>
  <w:style w:type="character" w:customStyle="1" w:styleId="HeaderChar">
    <w:name w:val="Header Char"/>
    <w:basedOn w:val="DefaultParagraphFont"/>
    <w:link w:val="Header"/>
    <w:uiPriority w:val="99"/>
    <w:rsid w:val="0007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3992">
      <w:bodyDiv w:val="1"/>
      <w:marLeft w:val="0"/>
      <w:marRight w:val="0"/>
      <w:marTop w:val="0"/>
      <w:marBottom w:val="0"/>
      <w:divBdr>
        <w:top w:val="none" w:sz="0" w:space="0" w:color="auto"/>
        <w:left w:val="none" w:sz="0" w:space="0" w:color="auto"/>
        <w:bottom w:val="none" w:sz="0" w:space="0" w:color="auto"/>
        <w:right w:val="none" w:sz="0" w:space="0" w:color="auto"/>
      </w:divBdr>
    </w:div>
    <w:div w:id="303706719">
      <w:bodyDiv w:val="1"/>
      <w:marLeft w:val="0"/>
      <w:marRight w:val="0"/>
      <w:marTop w:val="0"/>
      <w:marBottom w:val="0"/>
      <w:divBdr>
        <w:top w:val="none" w:sz="0" w:space="0" w:color="auto"/>
        <w:left w:val="none" w:sz="0" w:space="0" w:color="auto"/>
        <w:bottom w:val="none" w:sz="0" w:space="0" w:color="auto"/>
        <w:right w:val="none" w:sz="0" w:space="0" w:color="auto"/>
      </w:divBdr>
    </w:div>
    <w:div w:id="913777837">
      <w:bodyDiv w:val="1"/>
      <w:marLeft w:val="0"/>
      <w:marRight w:val="0"/>
      <w:marTop w:val="0"/>
      <w:marBottom w:val="0"/>
      <w:divBdr>
        <w:top w:val="none" w:sz="0" w:space="0" w:color="auto"/>
        <w:left w:val="none" w:sz="0" w:space="0" w:color="auto"/>
        <w:bottom w:val="none" w:sz="0" w:space="0" w:color="auto"/>
        <w:right w:val="none" w:sz="0" w:space="0" w:color="auto"/>
      </w:divBdr>
    </w:div>
    <w:div w:id="1049304810">
      <w:bodyDiv w:val="1"/>
      <w:marLeft w:val="0"/>
      <w:marRight w:val="0"/>
      <w:marTop w:val="0"/>
      <w:marBottom w:val="0"/>
      <w:divBdr>
        <w:top w:val="none" w:sz="0" w:space="0" w:color="auto"/>
        <w:left w:val="none" w:sz="0" w:space="0" w:color="auto"/>
        <w:bottom w:val="none" w:sz="0" w:space="0" w:color="auto"/>
        <w:right w:val="none" w:sz="0" w:space="0" w:color="auto"/>
      </w:divBdr>
    </w:div>
    <w:div w:id="1179153473">
      <w:bodyDiv w:val="1"/>
      <w:marLeft w:val="0"/>
      <w:marRight w:val="0"/>
      <w:marTop w:val="0"/>
      <w:marBottom w:val="0"/>
      <w:divBdr>
        <w:top w:val="none" w:sz="0" w:space="0" w:color="auto"/>
        <w:left w:val="none" w:sz="0" w:space="0" w:color="auto"/>
        <w:bottom w:val="none" w:sz="0" w:space="0" w:color="auto"/>
        <w:right w:val="none" w:sz="0" w:space="0" w:color="auto"/>
      </w:divBdr>
      <w:divsChild>
        <w:div w:id="897665298">
          <w:marLeft w:val="0"/>
          <w:marRight w:val="0"/>
          <w:marTop w:val="0"/>
          <w:marBottom w:val="0"/>
          <w:divBdr>
            <w:top w:val="none" w:sz="0" w:space="0" w:color="auto"/>
            <w:left w:val="none" w:sz="0" w:space="0" w:color="auto"/>
            <w:bottom w:val="none" w:sz="0" w:space="0" w:color="auto"/>
            <w:right w:val="none" w:sz="0" w:space="0" w:color="auto"/>
          </w:divBdr>
          <w:divsChild>
            <w:div w:id="113409027">
              <w:marLeft w:val="0"/>
              <w:marRight w:val="0"/>
              <w:marTop w:val="0"/>
              <w:marBottom w:val="0"/>
              <w:divBdr>
                <w:top w:val="none" w:sz="0" w:space="0" w:color="auto"/>
                <w:left w:val="none" w:sz="0" w:space="0" w:color="auto"/>
                <w:bottom w:val="none" w:sz="0" w:space="0" w:color="auto"/>
                <w:right w:val="none" w:sz="0" w:space="0" w:color="auto"/>
              </w:divBdr>
              <w:divsChild>
                <w:div w:id="19868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6457">
      <w:bodyDiv w:val="1"/>
      <w:marLeft w:val="0"/>
      <w:marRight w:val="0"/>
      <w:marTop w:val="0"/>
      <w:marBottom w:val="0"/>
      <w:divBdr>
        <w:top w:val="none" w:sz="0" w:space="0" w:color="auto"/>
        <w:left w:val="none" w:sz="0" w:space="0" w:color="auto"/>
        <w:bottom w:val="none" w:sz="0" w:space="0" w:color="auto"/>
        <w:right w:val="none" w:sz="0" w:space="0" w:color="auto"/>
      </w:divBdr>
    </w:div>
    <w:div w:id="1761485413">
      <w:bodyDiv w:val="1"/>
      <w:marLeft w:val="0"/>
      <w:marRight w:val="0"/>
      <w:marTop w:val="0"/>
      <w:marBottom w:val="0"/>
      <w:divBdr>
        <w:top w:val="none" w:sz="0" w:space="0" w:color="auto"/>
        <w:left w:val="none" w:sz="0" w:space="0" w:color="auto"/>
        <w:bottom w:val="none" w:sz="0" w:space="0" w:color="auto"/>
        <w:right w:val="none" w:sz="0" w:space="0" w:color="auto"/>
      </w:divBdr>
    </w:div>
    <w:div w:id="1937588603">
      <w:bodyDiv w:val="1"/>
      <w:marLeft w:val="0"/>
      <w:marRight w:val="0"/>
      <w:marTop w:val="0"/>
      <w:marBottom w:val="0"/>
      <w:divBdr>
        <w:top w:val="none" w:sz="0" w:space="0" w:color="auto"/>
        <w:left w:val="none" w:sz="0" w:space="0" w:color="auto"/>
        <w:bottom w:val="none" w:sz="0" w:space="0" w:color="auto"/>
        <w:right w:val="none" w:sz="0" w:space="0" w:color="auto"/>
      </w:divBdr>
    </w:div>
    <w:div w:id="20180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CD3E-F445-4A1D-9D0D-3F3F0A2E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Susan Mwiti</dc:creator>
  <cp:keywords/>
  <dc:description/>
  <cp:lastModifiedBy>Steven Baryevuga Douglas</cp:lastModifiedBy>
  <cp:revision>2</cp:revision>
  <dcterms:created xsi:type="dcterms:W3CDTF">2021-12-07T14:07:00Z</dcterms:created>
  <dcterms:modified xsi:type="dcterms:W3CDTF">2021-12-07T14:07:00Z</dcterms:modified>
</cp:coreProperties>
</file>